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1E63B36" w:rsidP="4F67E2A7" w:rsidRDefault="51E63B36" w14:paraId="0982E2CC" w14:textId="3514C8E6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67E2A7" w:rsidR="51E63B3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PROCESO GESTIÓN DEL TALENTO HUMANO </w:t>
      </w:r>
    </w:p>
    <w:p w:rsidR="51E63B36" w:rsidP="4F67E2A7" w:rsidRDefault="51E63B36" w14:paraId="59EEB501" w14:textId="3C40995F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67E2A7" w:rsidR="51E63B3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FORMATO INFORME MENSUAL EJECUCIÓN CONTRACTUAL</w:t>
      </w:r>
    </w:p>
    <w:p w:rsidR="51E63B36" w:rsidP="04680B8F" w:rsidRDefault="51E63B36" w14:paraId="464761EF" w14:textId="28491595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4680B8F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Bogotá </w:t>
      </w:r>
      <w:r w:rsidRPr="04680B8F" w:rsidR="0A5AC41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ju</w:t>
      </w:r>
      <w:r w:rsidRPr="04680B8F" w:rsidR="5A4018C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l</w:t>
      </w:r>
      <w:r w:rsidRPr="04680B8F" w:rsidR="0A5AC41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io </w:t>
      </w:r>
      <w:r w:rsidRPr="04680B8F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2025</w:t>
      </w:r>
    </w:p>
    <w:p w:rsidR="4F67E2A7" w:rsidP="4F67E2A7" w:rsidRDefault="4F67E2A7" w14:paraId="01E1A300" w14:textId="74797595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51E63B36" w:rsidP="4F67E2A7" w:rsidRDefault="51E63B36" w14:paraId="2F3416B8" w14:textId="578DD3FF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67E2A7" w:rsidR="51E63B3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Referencia:</w:t>
      </w:r>
      <w:r w:rsidRPr="4F67E2A7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No </w:t>
      </w:r>
      <w:r w:rsidRPr="4F67E2A7" w:rsidR="51E63B3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ES"/>
        </w:rPr>
        <w:t xml:space="preserve">CO1.PCCNTR.7296460 </w:t>
      </w:r>
      <w:r w:rsidRPr="4F67E2A7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del 2025</w:t>
      </w:r>
    </w:p>
    <w:p w:rsidR="51E63B36" w:rsidP="4F67E2A7" w:rsidRDefault="51E63B36" w14:paraId="11939BA5" w14:textId="64E449F9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67E2A7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 Camilo Penagos Beltran.</w:t>
      </w:r>
    </w:p>
    <w:p w:rsidR="51E63B36" w:rsidP="4F67E2A7" w:rsidRDefault="51E63B36" w14:paraId="7BF83C7F" w14:textId="2A3688A6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67E2A7" w:rsidR="51E63B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C.C. 1069731325</w:t>
      </w:r>
    </w:p>
    <w:p w:rsidR="4F67E2A7" w:rsidP="4F67E2A7" w:rsidRDefault="4F67E2A7" w14:paraId="29E814EC" w14:textId="15EBC36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</w:p>
    <w:p w:rsidR="1FE2AAFA" w:rsidP="04680B8F" w:rsidRDefault="1FE2AAFA" w14:paraId="3AAE1B4E" w14:textId="21977CB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04680B8F" w:rsidR="1FE2AAF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Evidencias </w:t>
      </w:r>
      <w:r w:rsidRPr="04680B8F" w:rsidR="226DF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ju</w:t>
      </w:r>
      <w:r w:rsidRPr="04680B8F" w:rsidR="0D9DB10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l</w:t>
      </w:r>
      <w:r w:rsidRPr="04680B8F" w:rsidR="226DF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io </w:t>
      </w:r>
      <w:r w:rsidRPr="04680B8F" w:rsidR="1FE2AAF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2025- Obligación 3</w:t>
      </w:r>
    </w:p>
    <w:p w:rsidR="1FE2AAFA" w:rsidP="19FDF25C" w:rsidRDefault="1FE2AAFA" w14:paraId="102F4554" w14:textId="6A5FB9A5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19FDF25C" w:rsidR="1FE2AAFA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Obligación Contractual 3:</w:t>
      </w:r>
    </w:p>
    <w:p w:rsidR="1FE2AAFA" w:rsidP="52281471" w:rsidRDefault="1FE2AAFA" w14:paraId="21879D08" w14:textId="24D30DB5">
      <w:pPr>
        <w:spacing w:before="299" w:beforeAutospacing="off" w:after="299" w:afterAutospacing="off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</w:pPr>
      <w:r>
        <w:br/>
      </w:r>
      <w:r w:rsidRPr="52281471" w:rsidR="3A810471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  <w:t>Apoyar a la Dirección de Formación Profesional en la formulación y validación de las especificaciones técnicas relacionadas con los procesos de contratación, migración y transición de los repositorios de contenidos educativos, asegurando que se cumplan los requisitos técnicos y operativos establecidos para la correcta ejecución de dichos procesos.</w:t>
      </w:r>
      <w:r w:rsidRPr="52281471" w:rsidR="2641BA3D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s-ES"/>
        </w:rPr>
        <w:t xml:space="preserve"> </w:t>
      </w:r>
      <w:r w:rsidRPr="52281471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Informe Ejecutivo: Revisión de la Función “Repositorio”</w:t>
      </w:r>
    </w:p>
    <w:p w:rsidR="1FE2AAFA" w:rsidP="7D25780D" w:rsidRDefault="1FE2AAFA" w14:paraId="14AE222F" w14:textId="30904732">
      <w:pPr>
        <w:spacing w:before="0" w:beforeAutospacing="off" w:after="0" w:afterAutospacing="off"/>
      </w:pPr>
    </w:p>
    <w:p w:rsidR="1FE2AAFA" w:rsidP="7D25780D" w:rsidRDefault="1FE2AAFA" w14:paraId="794D2267" w14:textId="62DAABC0">
      <w:pPr>
        <w:pStyle w:val="Heading3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1. Objetivo</w:t>
      </w:r>
    </w:p>
    <w:p w:rsidR="1FE2AAFA" w:rsidP="7D25780D" w:rsidRDefault="1FE2AAFA" w14:paraId="675C2795" w14:textId="3D25719B">
      <w:pPr>
        <w:spacing w:before="240" w:beforeAutospacing="off" w:after="240" w:afterAutospacing="off"/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Evaluar la usabilidad y funcionamiento del módulo “Repositorio Institucional” en ambiente de pruebas, identificando ajustes pendientes y validando correcciones implementadas.</w:t>
      </w:r>
    </w:p>
    <w:p w:rsidR="1FE2AAFA" w:rsidP="7D25780D" w:rsidRDefault="1FE2AAFA" w14:paraId="6194EFFC" w14:textId="615B935D">
      <w:pPr>
        <w:pStyle w:val="Heading3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2. Alcance</w:t>
      </w:r>
    </w:p>
    <w:p w:rsidR="1FE2AAFA" w:rsidP="7D25780D" w:rsidRDefault="1FE2AAFA" w14:paraId="4988F241" w14:textId="63A8149D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Interfaz gráfica y navegación</w:t>
      </w:r>
    </w:p>
    <w:p w:rsidR="1FE2AAFA" w:rsidP="7D25780D" w:rsidRDefault="1FE2AAFA" w14:paraId="2620C6D0" w14:textId="3F75DCB2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Carga y gestión de recursos</w:t>
      </w:r>
    </w:p>
    <w:p w:rsidR="1FE2AAFA" w:rsidP="7D25780D" w:rsidRDefault="1FE2AAFA" w14:paraId="5D85A244" w14:textId="0ACD86EA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Gestión de metadatos</w:t>
      </w:r>
    </w:p>
    <w:p w:rsidR="1FE2AAFA" w:rsidP="7D25780D" w:rsidRDefault="1FE2AAFA" w14:paraId="6FE07425" w14:textId="1FF34C53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Control de versiones</w:t>
      </w:r>
    </w:p>
    <w:p w:rsidR="1FE2AAFA" w:rsidP="7D25780D" w:rsidRDefault="1FE2AAFA" w14:paraId="7332A5F5" w14:textId="5ED9F05F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Búsqueda y filtros</w:t>
      </w:r>
    </w:p>
    <w:p w:rsidR="1FE2AAFA" w:rsidP="7D25780D" w:rsidRDefault="1FE2AAFA" w14:paraId="4968EBEE" w14:textId="4DCF53FF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Informes y auditoría</w:t>
      </w:r>
    </w:p>
    <w:p w:rsidR="1FE2AAFA" w:rsidP="7D25780D" w:rsidRDefault="1FE2AAFA" w14:paraId="47A880C8" w14:textId="0AD8C3DA">
      <w:pPr>
        <w:pStyle w:val="ListParagraph"/>
        <w:numPr>
          <w:ilvl w:val="0"/>
          <w:numId w:val="28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Gestión de usuarios</w:t>
      </w:r>
    </w:p>
    <w:p w:rsidR="1FE2AAFA" w:rsidP="7D25780D" w:rsidRDefault="1FE2AAFA" w14:paraId="58FED286" w14:textId="16ECE3C6">
      <w:pPr>
        <w:pStyle w:val="Heading3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3. Metodología</w:t>
      </w:r>
    </w:p>
    <w:p w:rsidR="1FE2AAFA" w:rsidP="7D25780D" w:rsidRDefault="1FE2AAFA" w14:paraId="262C9C3B" w14:textId="41F1C3E1">
      <w:pPr>
        <w:spacing w:before="240" w:beforeAutospacing="off" w:after="240" w:afterAutospacing="off"/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Se ejecutaron pruebas funcionales siguiendo listas de chequeo proporcionadas, con revisiones en las fechas 8‑5, 9‑5, 16‑6, 17‑6, 24‑6 y 25‑6 de 2025, documentando si las observaciones persistían o se habían resuelto.</w:t>
      </w:r>
    </w:p>
    <w:p w:rsidR="1FE2AAFA" w:rsidP="7D25780D" w:rsidRDefault="1FE2AAFA" w14:paraId="0CC10EEB" w14:textId="0E4A15F9">
      <w:pPr>
        <w:spacing w:before="0" w:beforeAutospacing="off" w:after="0" w:afterAutospacing="off"/>
      </w:pPr>
    </w:p>
    <w:p w:rsidR="1FE2AAFA" w:rsidP="7D25780D" w:rsidRDefault="1FE2AAFA" w14:paraId="6027BC91" w14:textId="71501D0F">
      <w:pPr>
        <w:pStyle w:val="Heading3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4. Hallazgos Principales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893"/>
        <w:gridCol w:w="4072"/>
        <w:gridCol w:w="2840"/>
      </w:tblGrid>
      <w:tr w:rsidR="7D25780D" w:rsidTr="52281471" w14:paraId="4FFB315E">
        <w:trPr>
          <w:trHeight w:val="300"/>
        </w:trPr>
        <w:tc>
          <w:tcPr>
            <w:tcW w:w="1893" w:type="dxa"/>
            <w:tcMar/>
            <w:vAlign w:val="center"/>
          </w:tcPr>
          <w:p w:rsidR="7D25780D" w:rsidP="7D25780D" w:rsidRDefault="7D25780D" w14:paraId="5A0F0DB5" w14:textId="3F24E816">
            <w:pPr>
              <w:spacing w:before="0" w:beforeAutospacing="off" w:after="0" w:afterAutospacing="off"/>
              <w:jc w:val="center"/>
            </w:pPr>
            <w:r w:rsidRPr="7D25780D" w:rsidR="7D25780D">
              <w:rPr>
                <w:b w:val="1"/>
                <w:bCs w:val="1"/>
              </w:rPr>
              <w:t>Área</w:t>
            </w:r>
          </w:p>
        </w:tc>
        <w:tc>
          <w:tcPr>
            <w:tcW w:w="4072" w:type="dxa"/>
            <w:tcMar/>
            <w:vAlign w:val="center"/>
          </w:tcPr>
          <w:p w:rsidR="7D25780D" w:rsidP="7D25780D" w:rsidRDefault="7D25780D" w14:paraId="085A2081" w14:textId="252D0381">
            <w:pPr>
              <w:spacing w:before="0" w:beforeAutospacing="off" w:after="0" w:afterAutospacing="off"/>
              <w:jc w:val="center"/>
            </w:pPr>
            <w:r w:rsidRPr="7D25780D" w:rsidR="7D25780D">
              <w:rPr>
                <w:b w:val="1"/>
                <w:bCs w:val="1"/>
              </w:rPr>
              <w:t>Hallazgo principal</w:t>
            </w:r>
          </w:p>
        </w:tc>
        <w:tc>
          <w:tcPr>
            <w:tcW w:w="2840" w:type="dxa"/>
            <w:tcMar/>
            <w:vAlign w:val="center"/>
          </w:tcPr>
          <w:p w:rsidR="7D25780D" w:rsidP="7D25780D" w:rsidRDefault="7D25780D" w14:paraId="124CC52F" w14:textId="08668375">
            <w:pPr>
              <w:spacing w:before="0" w:beforeAutospacing="off" w:after="0" w:afterAutospacing="off"/>
              <w:jc w:val="center"/>
            </w:pPr>
            <w:r w:rsidRPr="7D25780D" w:rsidR="7D25780D">
              <w:rPr>
                <w:b w:val="1"/>
                <w:bCs w:val="1"/>
              </w:rPr>
              <w:t>Estado de la observación</w:t>
            </w:r>
          </w:p>
        </w:tc>
      </w:tr>
      <w:tr w:rsidR="7D25780D" w:rsidTr="52281471" w14:paraId="35F39704">
        <w:trPr>
          <w:trHeight w:val="300"/>
        </w:trPr>
        <w:tc>
          <w:tcPr>
            <w:tcW w:w="1893" w:type="dxa"/>
            <w:tcMar/>
            <w:vAlign w:val="center"/>
          </w:tcPr>
          <w:p w:rsidR="7D25780D" w:rsidP="7D25780D" w:rsidRDefault="7D25780D" w14:paraId="0A94BCD5" w14:textId="13792374">
            <w:pPr>
              <w:spacing w:before="0" w:beforeAutospacing="off" w:after="0" w:afterAutospacing="off"/>
            </w:pPr>
            <w:r w:rsidRPr="7D25780D" w:rsidR="7D25780D">
              <w:rPr>
                <w:b w:val="1"/>
                <w:bCs w:val="1"/>
              </w:rPr>
              <w:t>Interfaz gráfica</w:t>
            </w:r>
          </w:p>
        </w:tc>
        <w:tc>
          <w:tcPr>
            <w:tcW w:w="4072" w:type="dxa"/>
            <w:tcMar/>
            <w:vAlign w:val="center"/>
          </w:tcPr>
          <w:p w:rsidR="7D25780D" w:rsidP="7D25780D" w:rsidRDefault="7D25780D" w14:paraId="4F5C9929" w14:textId="54BE0AA6">
            <w:pPr>
              <w:spacing w:before="0" w:beforeAutospacing="off" w:after="0" w:afterAutospacing="off"/>
            </w:pPr>
            <w:r w:rsidR="7D25780D">
              <w:rPr/>
              <w:t>- Botón “Manual” sin enlace funcional.</w:t>
            </w:r>
          </w:p>
        </w:tc>
        <w:tc>
          <w:tcPr>
            <w:tcW w:w="2840" w:type="dxa"/>
            <w:tcMar/>
            <w:vAlign w:val="center"/>
          </w:tcPr>
          <w:p w:rsidR="7D25780D" w:rsidRDefault="7D25780D" w14:paraId="348FE4F5" w14:textId="4F10DA1C"/>
        </w:tc>
      </w:tr>
    </w:tbl>
    <w:p w:rsidR="1FE2AAFA" w:rsidP="7D25780D" w:rsidRDefault="1FE2AAFA" w14:paraId="44011443" w14:textId="4AFE16D8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Texto “Semillas” en lugar de “Repositorio Institucional” en menú superior.</w:t>
      </w:r>
    </w:p>
    <w:p w:rsidR="1FE2AAFA" w:rsidP="7D25780D" w:rsidRDefault="1FE2AAFA" w14:paraId="295DE7C6" w14:textId="7A0284D8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Icono de “Eliminar” confuso (X en vez de papelera). | Persisten ajustes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Carga de recursos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- No permite CSV.</w:t>
      </w:r>
    </w:p>
    <w:p w:rsidR="1FE2AAFA" w:rsidP="7D25780D" w:rsidRDefault="1FE2AAFA" w14:paraId="70D112CD" w14:textId="16923A84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No muestra progreso de carga/descompresión.</w:t>
      </w:r>
    </w:p>
    <w:p w:rsidR="1FE2AAFA" w:rsidP="7D25780D" w:rsidRDefault="1FE2AAFA" w14:paraId="6F578E79" w14:textId="0A150206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Metadatos subidos no asociados automáticamente.</w:t>
      </w:r>
    </w:p>
    <w:p w:rsidR="1FE2AAFA" w:rsidP="7D25780D" w:rsidRDefault="1FE2AAFA" w14:paraId="03F16515" w14:textId="2CC7BA6C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Duplica archivos al descomprimir. | Persisten observaciones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Gestión de metadatos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- No valida campos obligatorios, permite metadatos incompletos.</w:t>
      </w:r>
    </w:p>
    <w:p w:rsidR="1FE2AAFA" w:rsidP="7D25780D" w:rsidRDefault="1FE2AAFA" w14:paraId="52E69FA0" w14:textId="6E859E3C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Listas de selección no interpretadas.</w:t>
      </w:r>
    </w:p>
    <w:p w:rsidR="1FE2AAFA" w:rsidP="7D25780D" w:rsidRDefault="1FE2AAFA" w14:paraId="67BFBD67" w14:textId="33996D69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Solo un metadato por recurso.</w:t>
      </w:r>
    </w:p>
    <w:p w:rsidR="1FE2AAFA" w:rsidP="7D25780D" w:rsidRDefault="1FE2AAFA" w14:paraId="5D56A442" w14:textId="74E998B3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Faltan herramientas de gestión de plantillas. | Persisten observaciones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Control de versiones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- No muestra historial completo de versiones.</w:t>
      </w:r>
    </w:p>
    <w:p w:rsidR="1FE2AAFA" w:rsidP="7D25780D" w:rsidRDefault="1FE2AAFA" w14:paraId="22044678" w14:textId="5A70E44C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No restaura versiones previas.</w:t>
      </w:r>
    </w:p>
    <w:p w:rsidR="1FE2AAFA" w:rsidP="7D25780D" w:rsidRDefault="1FE2AAFA" w14:paraId="5F3E0B9F" w14:textId="6450BD4D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Renombrado de “Versión de Recurso” a “Versión de Semilla” confuso. | Persisten observaciones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Búsqueda y navegación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| - Ausencia de búsqueda por metadatos (nombre, tipo, fecha, palabra clave).</w:t>
      </w:r>
    </w:p>
    <w:p w:rsidR="1FE2AAFA" w:rsidP="7D25780D" w:rsidRDefault="1FE2AAFA" w14:paraId="4D57A9E8" w14:textId="5147E381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Doble autenticación innecesaria.</w:t>
      </w:r>
    </w:p>
    <w:p w:rsidR="1FE2AAFA" w:rsidP="7D25780D" w:rsidRDefault="1FE2AAFA" w14:paraId="0FB7D7D0" w14:textId="48BDC131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Migas de pan no reflejan navegación correcta. | Persisten observaciones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Informes y auditoría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- No hay reportes de seguimiento de uso por rol/usuario.</w:t>
      </w:r>
    </w:p>
    <w:p w:rsidR="1FE2AAFA" w:rsidP="7D25780D" w:rsidRDefault="1FE2AAFA" w14:paraId="7F73A7B3" w14:textId="438207B6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Centro de Cambios sin filtros ni paginación.</w:t>
      </w:r>
    </w:p>
    <w:p w:rsidR="1FE2AAFA" w:rsidP="7D25780D" w:rsidRDefault="1FE2AAFA" w14:paraId="58DD8D74" w14:textId="40CF8A30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Auditoría no filtra por usuario. | Persisten observaciones |</w:t>
      </w:r>
      <w:r>
        <w:br/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</w:t>
      </w: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Gestión de usuarios</w:t>
      </w: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| - Usuarios pueden editar datos personales libremente.</w:t>
      </w:r>
    </w:p>
    <w:p w:rsidR="1FE2AAFA" w:rsidP="7D25780D" w:rsidRDefault="1FE2AAFA" w14:paraId="7ABA708D" w14:textId="3FFD6636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Contraseñas no validan política SENA (alfanuméricas con especiales). | Nueva observación |</w:t>
      </w:r>
    </w:p>
    <w:p w:rsidR="1FE2AAFA" w:rsidP="7D25780D" w:rsidRDefault="1FE2AAFA" w14:paraId="7AB65909" w14:textId="2C07CF13">
      <w:pPr>
        <w:bidi w:val="0"/>
        <w:spacing w:before="0" w:beforeAutospacing="off" w:after="0" w:afterAutospacing="off"/>
      </w:pPr>
    </w:p>
    <w:p w:rsidR="1FE2AAFA" w:rsidP="7D25780D" w:rsidRDefault="1FE2AAFA" w14:paraId="6902B0E8" w14:textId="10E321ED">
      <w:pPr>
        <w:pStyle w:val="Heading3"/>
        <w:bidi w:val="0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5. Recomendaciones</w:t>
      </w:r>
    </w:p>
    <w:p w:rsidR="1FE2AAFA" w:rsidP="7D25780D" w:rsidRDefault="1FE2AAFA" w14:paraId="242CE69F" w14:textId="111A5CD2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Interfaz y navegación:</w:t>
      </w:r>
    </w:p>
    <w:p w:rsidR="1FE2AAFA" w:rsidP="7D25780D" w:rsidRDefault="1FE2AAFA" w14:paraId="39D252A4" w14:textId="5554FE9D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Vincular correctamente el botón “Manual” y uniformizar nomenclatura (“Repositorio Institucional”).</w:t>
      </w:r>
    </w:p>
    <w:p w:rsidR="1FE2AAFA" w:rsidP="7D25780D" w:rsidRDefault="1FE2AAFA" w14:paraId="755B7DE7" w14:textId="5299EB49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Sustituir icono de eliminar por papelera intuitiva.</w:t>
      </w:r>
    </w:p>
    <w:p w:rsidR="1FE2AAFA" w:rsidP="7D25780D" w:rsidRDefault="1FE2AAFA" w14:paraId="2F8EC705" w14:textId="0D6D2A45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Carga de recursos:</w:t>
      </w:r>
    </w:p>
    <w:p w:rsidR="1FE2AAFA" w:rsidP="7D25780D" w:rsidRDefault="1FE2AAFA" w14:paraId="1D5F5250" w14:textId="50662530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Habilitar extensiones CSV y mostrar barra de progreso/descompresión.</w:t>
      </w:r>
    </w:p>
    <w:p w:rsidR="1FE2AAFA" w:rsidP="7D25780D" w:rsidRDefault="1FE2AAFA" w14:paraId="3EF1EC5E" w14:textId="77A828A0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Asociar metadatos automáticamente al descomprimir.</w:t>
      </w:r>
    </w:p>
    <w:p w:rsidR="1FE2AAFA" w:rsidP="7D25780D" w:rsidRDefault="1FE2AAFA" w14:paraId="5DC6323A" w14:textId="3B12A228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Metadatos:</w:t>
      </w:r>
    </w:p>
    <w:p w:rsidR="1FE2AAFA" w:rsidP="7D25780D" w:rsidRDefault="1FE2AAFA" w14:paraId="28442B18" w14:textId="7CEBD516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Implementar validación de campos obligatorios y permitir múltiples metadatos por recurso.</w:t>
      </w:r>
    </w:p>
    <w:p w:rsidR="1FE2AAFA" w:rsidP="7D25780D" w:rsidRDefault="1FE2AAFA" w14:paraId="72D8F371" w14:textId="4F3368CD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Añadir módulo de gestión de plantillas (listas, obligatoriedad).</w:t>
      </w:r>
    </w:p>
    <w:p w:rsidR="1FE2AAFA" w:rsidP="7D25780D" w:rsidRDefault="1FE2AAFA" w14:paraId="0D13C134" w14:textId="129F688F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Versionado:</w:t>
      </w:r>
    </w:p>
    <w:p w:rsidR="1FE2AAFA" w:rsidP="7D25780D" w:rsidRDefault="1FE2AAFA" w14:paraId="10AB133E" w14:textId="62EB6DB8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Mostrar historial completo y permitir restauración.</w:t>
      </w:r>
    </w:p>
    <w:p w:rsidR="1FE2AAFA" w:rsidP="7D25780D" w:rsidRDefault="1FE2AAFA" w14:paraId="385A0776" w14:textId="5C795294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Conservar nomenclatura “Versión de recurso”.</w:t>
      </w:r>
    </w:p>
    <w:p w:rsidR="1FE2AAFA" w:rsidP="7D25780D" w:rsidRDefault="1FE2AAFA" w14:paraId="08EA9573" w14:textId="7BF3E765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Búsqueda avanzada:</w:t>
      </w:r>
    </w:p>
    <w:p w:rsidR="1FE2AAFA" w:rsidP="7D25780D" w:rsidRDefault="1FE2AAFA" w14:paraId="22370E5C" w14:textId="69402DC7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Incluir filtros por metadato y rangos de fecha.</w:t>
      </w:r>
    </w:p>
    <w:p w:rsidR="1FE2AAFA" w:rsidP="7D25780D" w:rsidRDefault="1FE2AAFA" w14:paraId="744E1BB0" w14:textId="01DFEAD0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Eliminar doble autenticación al venir de Zajuna.</w:t>
      </w:r>
    </w:p>
    <w:p w:rsidR="1FE2AAFA" w:rsidP="7D25780D" w:rsidRDefault="1FE2AAFA" w14:paraId="33D9D356" w14:textId="11E454C8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Informes y auditoría:</w:t>
      </w:r>
    </w:p>
    <w:p w:rsidR="1FE2AAFA" w:rsidP="7D25780D" w:rsidRDefault="1FE2AAFA" w14:paraId="18A0CA04" w14:textId="0B2E17E7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Desarrollar reportes por semilla, inventario, uso y enlaces rotos con filtros y paginación.</w:t>
      </w:r>
    </w:p>
    <w:p w:rsidR="1FE2AAFA" w:rsidP="7D25780D" w:rsidRDefault="1FE2AAFA" w14:paraId="49CBDD0D" w14:textId="07946524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Mejorar módulo de auditoría para filtrar por usuario y acción.</w:t>
      </w:r>
    </w:p>
    <w:p w:rsidR="1FE2AAFA" w:rsidP="7D25780D" w:rsidRDefault="1FE2AAFA" w14:paraId="751CF7DB" w14:textId="7E946B37">
      <w:pPr>
        <w:pStyle w:val="ListParagraph"/>
        <w:numPr>
          <w:ilvl w:val="0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Seguridad y roles:</w:t>
      </w:r>
    </w:p>
    <w:p w:rsidR="1FE2AAFA" w:rsidP="7D25780D" w:rsidRDefault="1FE2AAFA" w14:paraId="4E9DDAFC" w14:textId="2E800FEA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Restringir edición de datos personales según rol.</w:t>
      </w:r>
    </w:p>
    <w:p w:rsidR="1FE2AAFA" w:rsidP="7D25780D" w:rsidRDefault="1FE2AAFA" w14:paraId="0810DDFA" w14:textId="22C17FFB">
      <w:pPr>
        <w:pStyle w:val="ListParagraph"/>
        <w:numPr>
          <w:ilvl w:val="1"/>
          <w:numId w:val="3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Validar contraseñas con política SENA.</w:t>
      </w:r>
    </w:p>
    <w:p w:rsidR="1FE2AAFA" w:rsidP="7D25780D" w:rsidRDefault="1FE2AAFA" w14:paraId="5355B903" w14:textId="2AE3FB3A">
      <w:pPr>
        <w:bidi w:val="0"/>
        <w:spacing w:before="0" w:beforeAutospacing="off" w:after="0" w:afterAutospacing="off"/>
      </w:pPr>
    </w:p>
    <w:p w:rsidR="1FE2AAFA" w:rsidP="7D25780D" w:rsidRDefault="1FE2AAFA" w14:paraId="7B07F8E2" w14:textId="483E0D19">
      <w:pPr>
        <w:pStyle w:val="Heading3"/>
        <w:bidi w:val="0"/>
        <w:spacing w:before="281" w:beforeAutospacing="off" w:after="281" w:afterAutospacing="off"/>
      </w:pPr>
      <w:r w:rsidRPr="7D25780D" w:rsidR="2641BA3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6. Conclusión</w:t>
      </w:r>
    </w:p>
    <w:p w:rsidR="1FE2AAFA" w:rsidP="7D25780D" w:rsidRDefault="1FE2AAFA" w14:paraId="0EDF2DA0" w14:textId="2C158B9F">
      <w:pPr>
        <w:bidi w:val="0"/>
        <w:spacing w:before="240" w:beforeAutospacing="off" w:after="240" w:afterAutospacing="off"/>
      </w:pPr>
      <w:r w:rsidRPr="7D25780D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El análisis evidencia que, si bien se han corregido algunos ajustes, persisten oportunidades de mejora críticas en usabilidad, gestión de metadatos, control de versiones y generación de informes. Implementar las recomendaciones permitirá garantizar la calidad, seguridad y eficiencia del módulo “Repositorio Institucional” antes de su paso a producción.</w:t>
      </w:r>
    </w:p>
    <w:p w:rsidR="1FE2AAFA" w:rsidP="7D25780D" w:rsidRDefault="1FE2AAFA" w14:paraId="149D5DD8" w14:textId="2A357A97">
      <w:pPr>
        <w:bidi w:val="0"/>
        <w:spacing w:before="0" w:beforeAutospacing="off" w:after="0" w:afterAutospacing="off"/>
      </w:pPr>
      <w:r w:rsidRPr="52281471" w:rsidR="2641BA3D">
        <w:rPr>
          <w:rFonts w:ascii="Aptos" w:hAnsi="Aptos" w:eastAsia="Aptos" w:cs="Aptos"/>
          <w:noProof w:val="0"/>
          <w:sz w:val="24"/>
          <w:szCs w:val="24"/>
          <w:lang w:val="es-ES"/>
        </w:rPr>
        <w:t>Fuentes</w:t>
      </w:r>
    </w:p>
    <w:p w:rsidR="1FE2AAFA" w:rsidP="7D25780D" w:rsidRDefault="1FE2AAFA" w14:paraId="11F95B0E" w14:textId="5E82D7F3">
      <w:pPr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</w:pPr>
    </w:p>
    <w:p w:rsidR="1BF9C021" w:rsidP="1D15EF0C" w:rsidRDefault="1BF9C021" w14:paraId="5332B188" w14:textId="1B846C6A">
      <w:pPr>
        <w:bidi w:val="0"/>
        <w:spacing w:before="0" w:beforeAutospacing="off" w:after="0" w:afterAutospacing="off"/>
      </w:pPr>
    </w:p>
    <w:p w:rsidR="1BF9C021" w:rsidP="1D15EF0C" w:rsidRDefault="1BF9C021" w14:paraId="1ABE5005" w14:textId="65F0A89B">
      <w:pPr>
        <w:bidi w:val="0"/>
        <w:spacing w:before="240" w:beforeAutospacing="off" w:after="240" w:afterAutospacing="off"/>
      </w:pPr>
      <w:r w:rsidRPr="7D25780D" w:rsidR="2ED0A579">
        <w:rPr>
          <w:b w:val="1"/>
          <w:bCs w:val="1"/>
          <w:noProof w:val="0"/>
          <w:lang w:val="es-ES"/>
        </w:rPr>
        <w:t>Revisión elaborada por:</w:t>
      </w:r>
      <w:r w:rsidRPr="7D25780D" w:rsidR="2ED0A579">
        <w:rPr>
          <w:noProof w:val="0"/>
          <w:lang w:val="es-ES"/>
        </w:rPr>
        <w:t xml:space="preserve"> Equipo de validación funcional</w:t>
      </w:r>
    </w:p>
    <w:p w:rsidR="1BF9C021" w:rsidP="5D2F543A" w:rsidRDefault="1BF9C021" w14:paraId="2C7163BC" w14:textId="5508D35E">
      <w:pPr>
        <w:pStyle w:val="Heading3"/>
        <w:spacing w:before="281" w:beforeAutospacing="off" w:after="281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52281471" w:rsidR="1BF9C021">
        <w:rPr>
          <w:rFonts w:ascii="Aptos" w:hAnsi="Aptos" w:eastAsia="Aptos" w:cs="Aptos"/>
          <w:noProof w:val="0"/>
          <w:sz w:val="24"/>
          <w:szCs w:val="24"/>
          <w:lang w:val="es-ES"/>
        </w:rPr>
        <w:t>Anexo</w:t>
      </w:r>
      <w:r w:rsidRPr="52281471" w:rsidR="02C6F46C">
        <w:rPr>
          <w:rFonts w:ascii="Aptos" w:hAnsi="Aptos" w:eastAsia="Aptos" w:cs="Aptos"/>
          <w:noProof w:val="0"/>
          <w:sz w:val="24"/>
          <w:szCs w:val="24"/>
          <w:lang w:val="es-ES"/>
        </w:rPr>
        <w:t>s</w:t>
      </w:r>
    </w:p>
    <w:p w:rsidR="2551A201" w:rsidRDefault="2551A201" w14:paraId="6EEAD833" w14:textId="57A0068F">
      <w:hyperlink r:id="R42940986305c4928">
        <w:r w:rsidRPr="52281471" w:rsidR="2551A201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Correo_Huella_ModuloRepositorio.pdf</w:t>
        </w:r>
      </w:hyperlink>
    </w:p>
    <w:p w:rsidR="6EA08EED" w:rsidRDefault="6EA08EED" w14:paraId="0F85E41A" w14:textId="4CE51831">
      <w:hyperlink r:id="R6fd655ca89d04ecb">
        <w:r w:rsidRPr="52281471" w:rsidR="6EA08EED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REVISIÓN FUNCIÓN REPOSITORIO 12-06-2025.docx</w:t>
        </w:r>
      </w:hyperlink>
    </w:p>
    <w:p w:rsidR="52281471" w:rsidP="52281471" w:rsidRDefault="52281471" w14:paraId="44DB0F60" w14:textId="392A7923">
      <w:pPr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p w:rsidR="7FAFD5E4" w:rsidP="52281471" w:rsidRDefault="7FAFD5E4" w14:paraId="4F8AF95F" w14:textId="7316A44F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sectPr w:rsidR="005C44C4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a979bc84eb454161"/>
      <w:footerReference w:type="default" r:id="Rea13860d54ca423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9FDF25C" w:rsidTr="19FDF25C" w14:paraId="6F53FF78">
      <w:trPr>
        <w:trHeight w:val="300"/>
      </w:trPr>
      <w:tc>
        <w:tcPr>
          <w:tcW w:w="3005" w:type="dxa"/>
          <w:tcMar/>
        </w:tcPr>
        <w:p w:rsidR="19FDF25C" w:rsidP="19FDF25C" w:rsidRDefault="19FDF25C" w14:paraId="22937CA0" w14:textId="4C154D04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9FDF25C" w:rsidP="19FDF25C" w:rsidRDefault="19FDF25C" w14:paraId="2FE06B25" w14:textId="4302913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9FDF25C" w:rsidP="19FDF25C" w:rsidRDefault="19FDF25C" w14:paraId="674538FF" w14:textId="395AFC0B">
          <w:pPr>
            <w:pStyle w:val="Header"/>
            <w:bidi w:val="0"/>
            <w:ind w:right="-115"/>
            <w:jc w:val="right"/>
          </w:pPr>
        </w:p>
      </w:tc>
    </w:tr>
  </w:tbl>
  <w:p w:rsidR="19FDF25C" w:rsidP="19FDF25C" w:rsidRDefault="19FDF25C" w14:paraId="186BE5D4" w14:textId="4748C63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9FDF25C" w:rsidTr="4F67E2A7" w14:paraId="41BC77DC">
      <w:trPr>
        <w:trHeight w:val="300"/>
      </w:trPr>
      <w:tc>
        <w:tcPr>
          <w:tcW w:w="3005" w:type="dxa"/>
          <w:tcMar/>
        </w:tcPr>
        <w:p w:rsidR="19FDF25C" w:rsidP="19FDF25C" w:rsidRDefault="19FDF25C" w14:paraId="7D936836" w14:textId="17571957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9FDF25C" w:rsidP="4F67E2A7" w:rsidRDefault="19FDF25C" w14:paraId="43E3C3C2" w14:textId="2A136354">
          <w:pPr>
            <w:bidi w:val="0"/>
            <w:jc w:val="center"/>
          </w:pPr>
          <w:r w:rsidR="4F67E2A7">
            <w:drawing>
              <wp:inline wp14:editId="1D00FB75" wp14:anchorId="1DA6E117">
                <wp:extent cx="590550" cy="542925"/>
                <wp:effectExtent l="0" t="0" r="0" b="0"/>
                <wp:docPr id="1242384883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040ca8239f00483b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19FDF25C" w:rsidP="19FDF25C" w:rsidRDefault="19FDF25C" w14:paraId="1B12F6F8" w14:textId="3D65FC9F">
          <w:pPr>
            <w:pStyle w:val="Header"/>
            <w:bidi w:val="0"/>
            <w:ind w:right="-115"/>
            <w:jc w:val="right"/>
          </w:pPr>
        </w:p>
      </w:tc>
    </w:tr>
  </w:tbl>
  <w:p w:rsidR="19FDF25C" w:rsidP="19FDF25C" w:rsidRDefault="19FDF25C" w14:paraId="28081DDA" w14:textId="516FE7C6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7b46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48aac7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3a312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1b474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77c5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27be35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e7910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3118d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9c6b8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e3a3f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10f72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0019c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3b4488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72a4a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37f4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6ead0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19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df8af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99d53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32091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dfcc9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fc3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4fc69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29729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9cac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b98f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0f27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313ac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5209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9a95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D23EEE"/>
    <w:rsid w:val="000076F7"/>
    <w:rsid w:val="005C44C4"/>
    <w:rsid w:val="02C6F46C"/>
    <w:rsid w:val="042CC1A0"/>
    <w:rsid w:val="0461B199"/>
    <w:rsid w:val="04680B8F"/>
    <w:rsid w:val="0516EA5D"/>
    <w:rsid w:val="0521472C"/>
    <w:rsid w:val="0578B497"/>
    <w:rsid w:val="0629A61E"/>
    <w:rsid w:val="07CC092F"/>
    <w:rsid w:val="08B6F456"/>
    <w:rsid w:val="0A5AC417"/>
    <w:rsid w:val="0B9B9003"/>
    <w:rsid w:val="0BBAFA4F"/>
    <w:rsid w:val="0BE15A6A"/>
    <w:rsid w:val="0D9DB104"/>
    <w:rsid w:val="0F094B07"/>
    <w:rsid w:val="117BC931"/>
    <w:rsid w:val="117C6843"/>
    <w:rsid w:val="120A58FD"/>
    <w:rsid w:val="126ADF3E"/>
    <w:rsid w:val="152F5EE6"/>
    <w:rsid w:val="167E2505"/>
    <w:rsid w:val="167E2505"/>
    <w:rsid w:val="177CFEC5"/>
    <w:rsid w:val="1782E618"/>
    <w:rsid w:val="187D1534"/>
    <w:rsid w:val="1977EA65"/>
    <w:rsid w:val="19C63271"/>
    <w:rsid w:val="19FDF25C"/>
    <w:rsid w:val="1BF9C021"/>
    <w:rsid w:val="1CFADA06"/>
    <w:rsid w:val="1D06DD05"/>
    <w:rsid w:val="1D15EF0C"/>
    <w:rsid w:val="1E97020D"/>
    <w:rsid w:val="1EDB2D55"/>
    <w:rsid w:val="1F881D6F"/>
    <w:rsid w:val="1FE2AAFA"/>
    <w:rsid w:val="201AC23C"/>
    <w:rsid w:val="20922A14"/>
    <w:rsid w:val="20F03E6B"/>
    <w:rsid w:val="21251076"/>
    <w:rsid w:val="224B8356"/>
    <w:rsid w:val="226DF887"/>
    <w:rsid w:val="2316FE46"/>
    <w:rsid w:val="2547F7B1"/>
    <w:rsid w:val="2551A201"/>
    <w:rsid w:val="2641BA3D"/>
    <w:rsid w:val="26A8BE7B"/>
    <w:rsid w:val="26BE52B0"/>
    <w:rsid w:val="279BA6E7"/>
    <w:rsid w:val="27E9EBB3"/>
    <w:rsid w:val="28257F4A"/>
    <w:rsid w:val="28C3BA5D"/>
    <w:rsid w:val="2A840F03"/>
    <w:rsid w:val="2BEEE11D"/>
    <w:rsid w:val="2C2E4B8D"/>
    <w:rsid w:val="2D0B1E85"/>
    <w:rsid w:val="2D1A312D"/>
    <w:rsid w:val="2E1CBF4E"/>
    <w:rsid w:val="2E1CBF4E"/>
    <w:rsid w:val="2E495883"/>
    <w:rsid w:val="2ED0A579"/>
    <w:rsid w:val="2F1511B9"/>
    <w:rsid w:val="2FD363B3"/>
    <w:rsid w:val="3054C2FD"/>
    <w:rsid w:val="33455A61"/>
    <w:rsid w:val="33455A61"/>
    <w:rsid w:val="33532DEB"/>
    <w:rsid w:val="355C2877"/>
    <w:rsid w:val="39A122DB"/>
    <w:rsid w:val="3A248BE7"/>
    <w:rsid w:val="3A810471"/>
    <w:rsid w:val="3D589FC8"/>
    <w:rsid w:val="3E518C9A"/>
    <w:rsid w:val="4035FAD8"/>
    <w:rsid w:val="426FC6FC"/>
    <w:rsid w:val="43B26C97"/>
    <w:rsid w:val="44230B9A"/>
    <w:rsid w:val="4468C7BC"/>
    <w:rsid w:val="456FFDBC"/>
    <w:rsid w:val="45ED23C7"/>
    <w:rsid w:val="464DE4D8"/>
    <w:rsid w:val="47117213"/>
    <w:rsid w:val="48154831"/>
    <w:rsid w:val="498347F8"/>
    <w:rsid w:val="4F4DDD75"/>
    <w:rsid w:val="4F67E2A7"/>
    <w:rsid w:val="51E63B36"/>
    <w:rsid w:val="52281471"/>
    <w:rsid w:val="5369848A"/>
    <w:rsid w:val="53855031"/>
    <w:rsid w:val="53855031"/>
    <w:rsid w:val="53D73ECE"/>
    <w:rsid w:val="563F3F67"/>
    <w:rsid w:val="566FE710"/>
    <w:rsid w:val="58CB5642"/>
    <w:rsid w:val="5A4018CB"/>
    <w:rsid w:val="5A611F77"/>
    <w:rsid w:val="5C10875C"/>
    <w:rsid w:val="5C18C86B"/>
    <w:rsid w:val="5D2F543A"/>
    <w:rsid w:val="5DE617C7"/>
    <w:rsid w:val="5E7B1E91"/>
    <w:rsid w:val="5EEEDB83"/>
    <w:rsid w:val="619DA692"/>
    <w:rsid w:val="629298D2"/>
    <w:rsid w:val="62E51993"/>
    <w:rsid w:val="634236A4"/>
    <w:rsid w:val="67AD0194"/>
    <w:rsid w:val="6805CF5F"/>
    <w:rsid w:val="68989AC3"/>
    <w:rsid w:val="690628E3"/>
    <w:rsid w:val="699FCFFC"/>
    <w:rsid w:val="69BF3DFD"/>
    <w:rsid w:val="6A11E6A9"/>
    <w:rsid w:val="6CEC81B0"/>
    <w:rsid w:val="6EA08EED"/>
    <w:rsid w:val="70934F0B"/>
    <w:rsid w:val="70CB28C4"/>
    <w:rsid w:val="70D23EEE"/>
    <w:rsid w:val="71392487"/>
    <w:rsid w:val="713EBC37"/>
    <w:rsid w:val="718FEBFD"/>
    <w:rsid w:val="73020D21"/>
    <w:rsid w:val="744AB1F7"/>
    <w:rsid w:val="74E123D8"/>
    <w:rsid w:val="74F8F80B"/>
    <w:rsid w:val="75F1E67D"/>
    <w:rsid w:val="76AD9EEF"/>
    <w:rsid w:val="776D5C6A"/>
    <w:rsid w:val="780852BA"/>
    <w:rsid w:val="7896D986"/>
    <w:rsid w:val="7CC1112D"/>
    <w:rsid w:val="7D25780D"/>
    <w:rsid w:val="7E127896"/>
    <w:rsid w:val="7FAFD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91A7"/>
  <w15:chartTrackingRefBased/>
  <w15:docId w15:val="{BE46E931-6638-433C-95F4-31CC9BB3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Fuentedeprrafopredeter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Fuentedeprrafopredeter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Fuentedeprrafopredeter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Fuentedeprrafopredeter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19FDF25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9FDF25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4">
    <w:uiPriority w:val="9"/>
    <w:name w:val="heading 4"/>
    <w:basedOn w:val="Normal"/>
    <w:next w:val="Normal"/>
    <w:unhideWhenUsed/>
    <w:qFormat/>
    <w:rsid w:val="28257F4A"/>
    <w:rPr>
      <w:rFonts w:eastAsia="Aptos Display" w:cs="ＭＳ ゴシック" w:eastAsiaTheme="minorAscii" w:cstheme="majorEastAsia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508a87ce5279486d" /><Relationship Type="http://schemas.openxmlformats.org/officeDocument/2006/relationships/header" Target="header.xml" Id="Ra979bc84eb454161" /><Relationship Type="http://schemas.openxmlformats.org/officeDocument/2006/relationships/footer" Target="footer.xml" Id="Rea13860d54ca423e" /><Relationship Type="http://schemas.openxmlformats.org/officeDocument/2006/relationships/hyperlink" Target="https://sena4.sharepoint.com/:b:/r/teams/CONTRATISTASGOEC2025/Shared%20Documents/General/ANDRES%20CAMILO%20PENAGOS%20BELTRAN/Julio/EVIDENCIAS/OBLIGACIONES%20ESPECIFICAS/OBLIGACION%203%20APOYAR%20A%20LA%20DIRECCIO%CC%81N%20DE%20FORMACIO%CC%81N%20PROFESIONAL%20EN%20LA%20FORMULACIO%CC%81N%20Y%20VALIDACIO%CC%81N%20DE%20LAS%20ESPECIFICACIONES%20TE%CC%81CNICAS/Correo_Huella_ModuloRepositorio.pdf?csf=1&amp;web=1&amp;e=HseoGd" TargetMode="External" Id="R42940986305c4928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N%203%20APOYAR%20A%20LA%20DIRECCIO%CC%81N%20DE%20FORMACIO%CC%81N%20PROFESIONAL%20EN%20LA%20FORMULACIO%CC%81N%20Y%20VALIDACIO%CC%81N%20DE%20LAS%20ESPECIFICACIONES%20TE%CC%81CNICAS/REVISIO%CC%81N%20FUNCIO%CC%81N%20REPOSITORIO%2012-06-2025.docx?d=w672d8b6ca5e64d1d81fadc04cd38899b&amp;csf=1&amp;web=1&amp;e=6JHb07" TargetMode="External" Id="R6fd655ca89d04ecb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040ca8239f00483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9189A271-9CD4-4644-B1B5-B2B740A0F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C52FF-82DA-4073-A63A-B3EDF99C1C2F}"/>
</file>

<file path=customXml/itemProps3.xml><?xml version="1.0" encoding="utf-8"?>
<ds:datastoreItem xmlns:ds="http://schemas.openxmlformats.org/officeDocument/2006/customXml" ds:itemID="{6E99FDA4-30BC-42AB-9F35-E8D5039922C4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Camilo Penagos Beltrán</dc:creator>
  <cp:keywords/>
  <dc:description/>
  <cp:lastModifiedBy>Andrés Camilo Penagos Beltrán</cp:lastModifiedBy>
  <cp:revision>12</cp:revision>
  <dcterms:created xsi:type="dcterms:W3CDTF">2025-02-24T23:16:00Z</dcterms:created>
  <dcterms:modified xsi:type="dcterms:W3CDTF">2025-07-22T17:03:00Z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2025-02-24T23:16:18Z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8f0215a2-2bf2-4b75-9e5f-ad4242470ca6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